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Hr Igor Taro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Siseminister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KIRJALIK KÜSIMUS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  <w:t xml:space="preserve">18. juuli 2025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Olukord Narva piiril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Lugupeetud siseminister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Piiriäärne järjekord Narvas on kestnud juba kaks ööpäeva. Inimestel ei ole sealjuures mingeid inimväärseid tingimusi. Valitsus põhjendab kujunenud olukorda väitega, et Venemaale reisimine ei ole soovitatav.</w:t>
        <w:br w:type="textWrapping"/>
        <w:br w:type="textWrapping"/>
        <w:t xml:space="preserve">Tulenevalt eeltoodust palun teil vastata järgnevatele küsimustele:</w:t>
        <w:br w:type="textWrapping"/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Kas Eesti elanikud, kes reisivad Venemaale, rikuvad seejuures mõnda seadust või muud riiklikku akti?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Kas Eesti maksumaksjal on õigus oma maksude eest oodata riigilt kvaliteetseid teenuseid, sealhulgas ka piiriületuse puhul?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Kas on olemas tehnilisi või muid objektiivseid põhjuseid, mis ei võimalda Narva-1 piiripunkti ööpäevaringset tööd või Narva-2 piiripunkti avamist?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Kas on olemas objektiivseid asjaolusid, mis ei võimalda varustada Narva piiripunkti tasuta tualettide, vihma ja lume eest kaitsvate varjualuste ning piisava arvu istekohtadega?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Piirijärjekorras seisavad ka teiste EL-i riikide kodanikud. Kuidas mõjutab säärane ootamine ilma elementaarsete mugavusteta Eesti rahvusvahelist mainet?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Lugupidamisega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/allkirjastatud digitaalselt/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Aleksandr Tšaplõgin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Riigikogu liige</w:t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aramond"/>
  <w:font w:name="Play"/>
  <w:font w:name="Apto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